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FA" w:rsidRPr="00BB71FA" w:rsidRDefault="00BB71FA" w:rsidP="00BB71FA">
      <w:pPr>
        <w:spacing w:after="20" w:line="290" w:lineRule="auto"/>
        <w:jc w:val="right"/>
        <w:rPr>
          <w:sz w:val="28"/>
          <w:szCs w:val="28"/>
        </w:rPr>
      </w:pPr>
      <w:proofErr w:type="spellStart"/>
      <w:r w:rsidRPr="00BB71FA">
        <w:rPr>
          <w:bCs/>
          <w:sz w:val="28"/>
          <w:szCs w:val="28"/>
        </w:rPr>
        <w:t>Додаток</w:t>
      </w:r>
      <w:proofErr w:type="spellEnd"/>
      <w:r w:rsidRPr="00BB71FA">
        <w:rPr>
          <w:bCs/>
          <w:sz w:val="28"/>
          <w:szCs w:val="28"/>
        </w:rPr>
        <w:t xml:space="preserve"> 4</w:t>
      </w:r>
    </w:p>
    <w:p w:rsidR="00BB71FA" w:rsidRPr="00BB71FA" w:rsidRDefault="00BB71FA" w:rsidP="00BB71FA">
      <w:pPr>
        <w:spacing w:after="20" w:line="290" w:lineRule="auto"/>
        <w:jc w:val="right"/>
        <w:rPr>
          <w:sz w:val="28"/>
          <w:szCs w:val="28"/>
        </w:rPr>
      </w:pPr>
      <w:proofErr w:type="gramStart"/>
      <w:r w:rsidRPr="00BB71FA">
        <w:rPr>
          <w:sz w:val="28"/>
          <w:szCs w:val="28"/>
        </w:rPr>
        <w:t>до наказу</w:t>
      </w:r>
      <w:proofErr w:type="gram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від</w:t>
      </w:r>
      <w:proofErr w:type="spellEnd"/>
      <w:r w:rsidRPr="00BB71FA">
        <w:rPr>
          <w:sz w:val="28"/>
          <w:szCs w:val="28"/>
        </w:rPr>
        <w:t xml:space="preserve"> </w:t>
      </w:r>
      <w:r w:rsidRPr="00BB71FA">
        <w:rPr>
          <w:sz w:val="28"/>
          <w:szCs w:val="28"/>
          <w:lang w:val="uk-UA"/>
        </w:rPr>
        <w:t>01.09.</w:t>
      </w:r>
      <w:r w:rsidRPr="00BB71FA">
        <w:rPr>
          <w:sz w:val="28"/>
          <w:szCs w:val="28"/>
        </w:rPr>
        <w:t xml:space="preserve"> 2026 р. № ___</w:t>
      </w:r>
    </w:p>
    <w:p w:rsidR="00BB71FA" w:rsidRPr="00BB71FA" w:rsidRDefault="00BB71FA" w:rsidP="00BB71FA">
      <w:pPr>
        <w:spacing w:after="20" w:line="290" w:lineRule="auto"/>
        <w:jc w:val="right"/>
        <w:rPr>
          <w:sz w:val="28"/>
          <w:szCs w:val="28"/>
        </w:rPr>
      </w:pPr>
    </w:p>
    <w:p w:rsidR="00BB71FA" w:rsidRPr="00BB71FA" w:rsidRDefault="00BB71FA">
      <w:pPr>
        <w:spacing w:after="200"/>
        <w:jc w:val="center"/>
        <w:rPr>
          <w:b/>
          <w:sz w:val="28"/>
          <w:szCs w:val="28"/>
        </w:rPr>
      </w:pPr>
      <w:r w:rsidRPr="00BB71FA">
        <w:rPr>
          <w:b/>
          <w:sz w:val="28"/>
          <w:szCs w:val="28"/>
        </w:rPr>
        <w:t xml:space="preserve">ПОРЯДОК </w:t>
      </w:r>
    </w:p>
    <w:p w:rsidR="00CE18BB" w:rsidRPr="00BB71FA" w:rsidRDefault="00BB71FA">
      <w:pPr>
        <w:spacing w:after="200"/>
        <w:jc w:val="center"/>
        <w:rPr>
          <w:sz w:val="28"/>
          <w:szCs w:val="28"/>
          <w:lang w:val="uk-UA"/>
        </w:rPr>
      </w:pPr>
      <w:proofErr w:type="spellStart"/>
      <w:r w:rsidRPr="00BB71FA">
        <w:rPr>
          <w:b/>
          <w:sz w:val="28"/>
          <w:szCs w:val="28"/>
        </w:rPr>
        <w:t>подання</w:t>
      </w:r>
      <w:proofErr w:type="spellEnd"/>
      <w:r w:rsidRPr="00BB71FA">
        <w:rPr>
          <w:b/>
          <w:sz w:val="28"/>
          <w:szCs w:val="28"/>
        </w:rPr>
        <w:t xml:space="preserve"> та </w:t>
      </w:r>
      <w:proofErr w:type="spellStart"/>
      <w:r w:rsidRPr="00BB71FA">
        <w:rPr>
          <w:b/>
          <w:sz w:val="28"/>
          <w:szCs w:val="28"/>
        </w:rPr>
        <w:t>розгляду</w:t>
      </w:r>
      <w:proofErr w:type="spellEnd"/>
      <w:r w:rsidRPr="00BB71FA">
        <w:rPr>
          <w:b/>
          <w:sz w:val="28"/>
          <w:szCs w:val="28"/>
        </w:rPr>
        <w:t xml:space="preserve"> (з </w:t>
      </w:r>
      <w:proofErr w:type="spellStart"/>
      <w:r w:rsidRPr="00BB71FA">
        <w:rPr>
          <w:b/>
          <w:sz w:val="28"/>
          <w:szCs w:val="28"/>
        </w:rPr>
        <w:t>дотриманням</w:t>
      </w:r>
      <w:proofErr w:type="spellEnd"/>
      <w:r w:rsidRPr="00BB71FA">
        <w:rPr>
          <w:b/>
          <w:sz w:val="28"/>
          <w:szCs w:val="28"/>
        </w:rPr>
        <w:t xml:space="preserve"> </w:t>
      </w:r>
      <w:proofErr w:type="spellStart"/>
      <w:r w:rsidRPr="00BB71FA">
        <w:rPr>
          <w:b/>
          <w:sz w:val="28"/>
          <w:szCs w:val="28"/>
        </w:rPr>
        <w:t>конфіденційності</w:t>
      </w:r>
      <w:proofErr w:type="spellEnd"/>
      <w:r w:rsidRPr="00BB71FA">
        <w:rPr>
          <w:b/>
          <w:sz w:val="28"/>
          <w:szCs w:val="28"/>
        </w:rPr>
        <w:t xml:space="preserve">) </w:t>
      </w:r>
      <w:proofErr w:type="spellStart"/>
      <w:r w:rsidRPr="00BB71FA">
        <w:rPr>
          <w:b/>
          <w:sz w:val="28"/>
          <w:szCs w:val="28"/>
        </w:rPr>
        <w:t>заяв</w:t>
      </w:r>
      <w:proofErr w:type="spellEnd"/>
      <w:r w:rsidRPr="00BB71FA">
        <w:rPr>
          <w:b/>
          <w:sz w:val="28"/>
          <w:szCs w:val="28"/>
        </w:rPr>
        <w:t xml:space="preserve"> про </w:t>
      </w:r>
      <w:proofErr w:type="spellStart"/>
      <w:r w:rsidRPr="00BB71FA">
        <w:rPr>
          <w:b/>
          <w:sz w:val="28"/>
          <w:szCs w:val="28"/>
        </w:rPr>
        <w:t>випадки</w:t>
      </w:r>
      <w:proofErr w:type="spellEnd"/>
      <w:r w:rsidRPr="00BB71FA">
        <w:rPr>
          <w:b/>
          <w:sz w:val="28"/>
          <w:szCs w:val="28"/>
        </w:rPr>
        <w:t xml:space="preserve"> </w:t>
      </w:r>
      <w:proofErr w:type="spellStart"/>
      <w:r w:rsidRPr="00BB71FA">
        <w:rPr>
          <w:b/>
          <w:sz w:val="28"/>
          <w:szCs w:val="28"/>
        </w:rPr>
        <w:t>булінгу</w:t>
      </w:r>
      <w:proofErr w:type="spellEnd"/>
      <w:r w:rsidRPr="00BB71FA">
        <w:rPr>
          <w:b/>
          <w:sz w:val="28"/>
          <w:szCs w:val="28"/>
        </w:rPr>
        <w:t xml:space="preserve"> (</w:t>
      </w:r>
      <w:proofErr w:type="spellStart"/>
      <w:r w:rsidRPr="00BB71FA">
        <w:rPr>
          <w:b/>
          <w:sz w:val="28"/>
          <w:szCs w:val="28"/>
        </w:rPr>
        <w:t>цькування</w:t>
      </w:r>
      <w:proofErr w:type="spellEnd"/>
      <w:r w:rsidRPr="00BB71FA">
        <w:rPr>
          <w:b/>
          <w:sz w:val="28"/>
          <w:szCs w:val="28"/>
        </w:rPr>
        <w:t xml:space="preserve">) та </w:t>
      </w:r>
      <w:proofErr w:type="spellStart"/>
      <w:r w:rsidRPr="00BB71FA">
        <w:rPr>
          <w:b/>
          <w:sz w:val="28"/>
          <w:szCs w:val="28"/>
        </w:rPr>
        <w:t>жорстокого</w:t>
      </w:r>
      <w:proofErr w:type="spellEnd"/>
      <w:r w:rsidRPr="00BB71FA">
        <w:rPr>
          <w:b/>
          <w:sz w:val="28"/>
          <w:szCs w:val="28"/>
        </w:rPr>
        <w:t xml:space="preserve"> </w:t>
      </w:r>
      <w:proofErr w:type="spellStart"/>
      <w:r w:rsidRPr="00BB71FA">
        <w:rPr>
          <w:b/>
          <w:sz w:val="28"/>
          <w:szCs w:val="28"/>
        </w:rPr>
        <w:t>поводження</w:t>
      </w:r>
      <w:proofErr w:type="spellEnd"/>
      <w:r w:rsidRPr="00BB71FA">
        <w:rPr>
          <w:b/>
          <w:sz w:val="28"/>
          <w:szCs w:val="28"/>
        </w:rPr>
        <w:t xml:space="preserve"> </w:t>
      </w:r>
      <w:r w:rsidRPr="00BB71FA">
        <w:rPr>
          <w:b/>
          <w:sz w:val="28"/>
          <w:szCs w:val="28"/>
          <w:lang w:val="uk-UA"/>
        </w:rPr>
        <w:t xml:space="preserve">в </w:t>
      </w:r>
      <w:proofErr w:type="spellStart"/>
      <w:r w:rsidRPr="00BB71FA">
        <w:rPr>
          <w:b/>
          <w:sz w:val="28"/>
          <w:szCs w:val="28"/>
          <w:lang w:val="uk-UA"/>
        </w:rPr>
        <w:t>Одринківській</w:t>
      </w:r>
      <w:proofErr w:type="spellEnd"/>
      <w:r w:rsidRPr="00BB71FA">
        <w:rPr>
          <w:b/>
          <w:sz w:val="28"/>
          <w:szCs w:val="28"/>
          <w:lang w:val="uk-UA"/>
        </w:rPr>
        <w:t xml:space="preserve"> гімназії</w:t>
      </w:r>
    </w:p>
    <w:p w:rsidR="00CE18BB" w:rsidRPr="00BB71FA" w:rsidRDefault="00BB71FA">
      <w:pPr>
        <w:spacing w:before="200" w:after="120"/>
        <w:jc w:val="center"/>
        <w:rPr>
          <w:sz w:val="28"/>
          <w:szCs w:val="28"/>
        </w:rPr>
      </w:pPr>
      <w:r w:rsidRPr="00BB71FA">
        <w:rPr>
          <w:b/>
          <w:sz w:val="28"/>
          <w:szCs w:val="28"/>
        </w:rPr>
        <w:t xml:space="preserve">I. </w:t>
      </w:r>
      <w:r w:rsidRPr="00BB71FA">
        <w:rPr>
          <w:b/>
          <w:sz w:val="28"/>
          <w:szCs w:val="28"/>
        </w:rPr>
        <w:t>Загальні положення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1.1. </w:t>
      </w:r>
      <w:r w:rsidRPr="00BB71FA">
        <w:rPr>
          <w:sz w:val="28"/>
          <w:szCs w:val="28"/>
        </w:rPr>
        <w:t xml:space="preserve">Цей Порядок визначає процедуру подання заяв (повідомлень) про випадки булінгу (цькування) </w:t>
      </w:r>
      <w:r w:rsidRPr="00BB71FA">
        <w:rPr>
          <w:sz w:val="28"/>
          <w:szCs w:val="28"/>
        </w:rPr>
        <w:t>та інших проявів насильства щодо учасників колективу закладу освіти, а також порядок їх розгляду з дотриманням конфіденційності, відповідно до</w:t>
      </w:r>
      <w:r w:rsidRPr="00BB71FA">
        <w:rPr>
          <w:sz w:val="28"/>
          <w:szCs w:val="28"/>
        </w:rPr>
        <w:t xml:space="preserve"> Закону України «Про </w:t>
      </w:r>
      <w:proofErr w:type="spellStart"/>
      <w:r w:rsidRPr="00BB71FA">
        <w:rPr>
          <w:sz w:val="28"/>
          <w:szCs w:val="28"/>
        </w:rPr>
        <w:t>осв</w:t>
      </w:r>
      <w:r>
        <w:rPr>
          <w:sz w:val="28"/>
          <w:szCs w:val="28"/>
        </w:rPr>
        <w:t>іту</w:t>
      </w:r>
      <w:proofErr w:type="spellEnd"/>
      <w:r>
        <w:rPr>
          <w:sz w:val="28"/>
          <w:szCs w:val="28"/>
        </w:rPr>
        <w:t>»,</w:t>
      </w:r>
      <w:r w:rsidRPr="00BB71FA">
        <w:rPr>
          <w:sz w:val="28"/>
          <w:szCs w:val="28"/>
        </w:rPr>
        <w:t xml:space="preserve"> Закону </w:t>
      </w:r>
      <w:proofErr w:type="spellStart"/>
      <w:r w:rsidRPr="00BB71FA">
        <w:rPr>
          <w:sz w:val="28"/>
          <w:szCs w:val="28"/>
        </w:rPr>
        <w:t>України</w:t>
      </w:r>
      <w:proofErr w:type="spellEnd"/>
      <w:r w:rsidRPr="00BB71FA">
        <w:rPr>
          <w:sz w:val="28"/>
          <w:szCs w:val="28"/>
        </w:rPr>
        <w:t xml:space="preserve"> «Про</w:t>
      </w:r>
      <w:r>
        <w:rPr>
          <w:sz w:val="28"/>
          <w:szCs w:val="28"/>
          <w:lang w:val="uk-UA"/>
        </w:rPr>
        <w:t>повну загальну середню освіту»</w:t>
      </w:r>
      <w:r w:rsidRPr="00BB71FA">
        <w:rPr>
          <w:sz w:val="28"/>
          <w:szCs w:val="28"/>
        </w:rPr>
        <w:t xml:space="preserve">, Порядку </w:t>
      </w:r>
      <w:proofErr w:type="spellStart"/>
      <w:r w:rsidRPr="00BB71FA">
        <w:rPr>
          <w:sz w:val="28"/>
          <w:szCs w:val="28"/>
        </w:rPr>
        <w:t>реагування</w:t>
      </w:r>
      <w:proofErr w:type="spellEnd"/>
      <w:r w:rsidRPr="00BB71FA">
        <w:rPr>
          <w:sz w:val="28"/>
          <w:szCs w:val="28"/>
        </w:rPr>
        <w:t xml:space="preserve"> на </w:t>
      </w:r>
      <w:proofErr w:type="spellStart"/>
      <w:r w:rsidRPr="00BB71FA">
        <w:rPr>
          <w:sz w:val="28"/>
          <w:szCs w:val="28"/>
        </w:rPr>
        <w:t>випадки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булінгу</w:t>
      </w:r>
      <w:proofErr w:type="spellEnd"/>
      <w:r w:rsidRPr="00BB71FA">
        <w:rPr>
          <w:sz w:val="28"/>
          <w:szCs w:val="28"/>
        </w:rPr>
        <w:t xml:space="preserve"> (</w:t>
      </w:r>
      <w:proofErr w:type="spellStart"/>
      <w:r w:rsidRPr="00BB71FA">
        <w:rPr>
          <w:sz w:val="28"/>
          <w:szCs w:val="28"/>
        </w:rPr>
        <w:t>цькування</w:t>
      </w:r>
      <w:proofErr w:type="spellEnd"/>
      <w:r w:rsidRPr="00BB71FA">
        <w:rPr>
          <w:sz w:val="28"/>
          <w:szCs w:val="28"/>
        </w:rPr>
        <w:t xml:space="preserve">) в закладах </w:t>
      </w:r>
      <w:proofErr w:type="spellStart"/>
      <w:r w:rsidRPr="00BB71FA">
        <w:rPr>
          <w:sz w:val="28"/>
          <w:szCs w:val="28"/>
        </w:rPr>
        <w:t>осві</w:t>
      </w:r>
      <w:r w:rsidRPr="00BB71FA">
        <w:rPr>
          <w:sz w:val="28"/>
          <w:szCs w:val="28"/>
        </w:rPr>
        <w:t>ти</w:t>
      </w:r>
      <w:proofErr w:type="spellEnd"/>
      <w:r w:rsidRPr="00BB71FA">
        <w:rPr>
          <w:sz w:val="28"/>
          <w:szCs w:val="28"/>
        </w:rPr>
        <w:t xml:space="preserve">, </w:t>
      </w:r>
      <w:proofErr w:type="spellStart"/>
      <w:r w:rsidRPr="00BB71FA">
        <w:rPr>
          <w:sz w:val="28"/>
          <w:szCs w:val="28"/>
        </w:rPr>
        <w:t>затвердженого</w:t>
      </w:r>
      <w:proofErr w:type="spellEnd"/>
      <w:r w:rsidRPr="00BB71FA">
        <w:rPr>
          <w:sz w:val="28"/>
          <w:szCs w:val="28"/>
        </w:rPr>
        <w:t xml:space="preserve"> наказом </w:t>
      </w:r>
      <w:proofErr w:type="spellStart"/>
      <w:r w:rsidRPr="00BB71FA">
        <w:rPr>
          <w:sz w:val="28"/>
          <w:szCs w:val="28"/>
        </w:rPr>
        <w:t>Міністерства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освіти</w:t>
      </w:r>
      <w:proofErr w:type="spellEnd"/>
      <w:r w:rsidRPr="00BB71FA">
        <w:rPr>
          <w:sz w:val="28"/>
          <w:szCs w:val="28"/>
        </w:rPr>
        <w:t xml:space="preserve"> і науки </w:t>
      </w:r>
      <w:proofErr w:type="spellStart"/>
      <w:r w:rsidRPr="00BB71FA">
        <w:rPr>
          <w:sz w:val="28"/>
          <w:szCs w:val="28"/>
        </w:rPr>
        <w:t>України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від</w:t>
      </w:r>
      <w:proofErr w:type="spellEnd"/>
      <w:r w:rsidRPr="00BB71FA">
        <w:rPr>
          <w:sz w:val="28"/>
          <w:szCs w:val="28"/>
        </w:rPr>
        <w:t xml:space="preserve"> 28.12.2019 № 1646, у </w:t>
      </w:r>
      <w:proofErr w:type="spellStart"/>
      <w:r w:rsidRPr="00BB71FA">
        <w:rPr>
          <w:sz w:val="28"/>
          <w:szCs w:val="28"/>
        </w:rPr>
        <w:t>редакції</w:t>
      </w:r>
      <w:proofErr w:type="spellEnd"/>
      <w:r w:rsidRPr="00BB71FA">
        <w:rPr>
          <w:sz w:val="28"/>
          <w:szCs w:val="28"/>
        </w:rPr>
        <w:t xml:space="preserve"> наказу </w:t>
      </w:r>
      <w:proofErr w:type="spellStart"/>
      <w:r w:rsidRPr="00BB71FA">
        <w:rPr>
          <w:sz w:val="28"/>
          <w:szCs w:val="28"/>
        </w:rPr>
        <w:t>Міністерства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освіти</w:t>
      </w:r>
      <w:proofErr w:type="spellEnd"/>
      <w:r w:rsidRPr="00BB71FA">
        <w:rPr>
          <w:sz w:val="28"/>
          <w:szCs w:val="28"/>
        </w:rPr>
        <w:t xml:space="preserve"> і науки </w:t>
      </w:r>
      <w:proofErr w:type="spellStart"/>
      <w:r w:rsidRPr="00BB71FA">
        <w:rPr>
          <w:sz w:val="28"/>
          <w:szCs w:val="28"/>
        </w:rPr>
        <w:t>України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від</w:t>
      </w:r>
      <w:proofErr w:type="spellEnd"/>
      <w:r w:rsidRPr="00BB71FA">
        <w:rPr>
          <w:sz w:val="28"/>
          <w:szCs w:val="28"/>
        </w:rPr>
        <w:t xml:space="preserve"> 18.06.2026 № 961 (</w:t>
      </w:r>
      <w:proofErr w:type="spellStart"/>
      <w:r w:rsidRPr="00BB71FA">
        <w:rPr>
          <w:sz w:val="28"/>
          <w:szCs w:val="28"/>
        </w:rPr>
        <w:t>зареєстровано</w:t>
      </w:r>
      <w:proofErr w:type="spellEnd"/>
      <w:r w:rsidRPr="00BB71FA">
        <w:rPr>
          <w:sz w:val="28"/>
          <w:szCs w:val="28"/>
        </w:rPr>
        <w:t xml:space="preserve"> в </w:t>
      </w:r>
      <w:proofErr w:type="spellStart"/>
      <w:r w:rsidRPr="00BB71FA">
        <w:rPr>
          <w:sz w:val="28"/>
          <w:szCs w:val="28"/>
        </w:rPr>
        <w:t>Міністерстві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юстиції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України</w:t>
      </w:r>
      <w:proofErr w:type="spellEnd"/>
      <w:r w:rsidRPr="00BB71FA">
        <w:rPr>
          <w:sz w:val="28"/>
          <w:szCs w:val="28"/>
        </w:rPr>
        <w:t xml:space="preserve"> 24.07.2026 за № 1078/46472, чинного з 11.08.2026),</w:t>
      </w:r>
      <w:r w:rsidRPr="00BB71FA">
        <w:rPr>
          <w:sz w:val="28"/>
          <w:szCs w:val="28"/>
        </w:rPr>
        <w:t xml:space="preserve"> Постанови </w:t>
      </w:r>
      <w:proofErr w:type="spellStart"/>
      <w:r w:rsidRPr="00BB71FA">
        <w:rPr>
          <w:sz w:val="28"/>
          <w:szCs w:val="28"/>
        </w:rPr>
        <w:t>Кабінету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Міністрів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України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від</w:t>
      </w:r>
      <w:proofErr w:type="spellEnd"/>
      <w:r w:rsidRPr="00BB71FA">
        <w:rPr>
          <w:sz w:val="28"/>
          <w:szCs w:val="28"/>
        </w:rPr>
        <w:t xml:space="preserve"> 19.11.2025 № 1513, Закону </w:t>
      </w:r>
      <w:proofErr w:type="spellStart"/>
      <w:r w:rsidRPr="00BB71FA">
        <w:rPr>
          <w:sz w:val="28"/>
          <w:szCs w:val="28"/>
        </w:rPr>
        <w:t>України</w:t>
      </w:r>
      <w:proofErr w:type="spellEnd"/>
      <w:r w:rsidRPr="00BB71FA">
        <w:rPr>
          <w:sz w:val="28"/>
          <w:szCs w:val="28"/>
        </w:rPr>
        <w:t xml:space="preserve"> «Про </w:t>
      </w:r>
      <w:proofErr w:type="spellStart"/>
      <w:r w:rsidRPr="00BB71FA">
        <w:rPr>
          <w:sz w:val="28"/>
          <w:szCs w:val="28"/>
        </w:rPr>
        <w:t>захист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персональних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>»</w:t>
      </w:r>
      <w:r w:rsidRPr="00BB71FA">
        <w:rPr>
          <w:sz w:val="28"/>
          <w:szCs w:val="28"/>
        </w:rPr>
        <w:t>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1.2. </w:t>
      </w:r>
      <w:proofErr w:type="spellStart"/>
      <w:r w:rsidRPr="00BB71FA">
        <w:rPr>
          <w:sz w:val="28"/>
          <w:szCs w:val="28"/>
        </w:rPr>
        <w:t>Цей</w:t>
      </w:r>
      <w:proofErr w:type="spellEnd"/>
      <w:r w:rsidRPr="00BB71FA">
        <w:rPr>
          <w:sz w:val="28"/>
          <w:szCs w:val="28"/>
        </w:rPr>
        <w:t xml:space="preserve"> Порядок є </w:t>
      </w:r>
      <w:proofErr w:type="spellStart"/>
      <w:r w:rsidRPr="00BB71FA">
        <w:rPr>
          <w:sz w:val="28"/>
          <w:szCs w:val="28"/>
        </w:rPr>
        <w:t>невід'ємною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частиною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Положення</w:t>
      </w:r>
      <w:proofErr w:type="spellEnd"/>
      <w:r w:rsidRPr="00BB71FA">
        <w:rPr>
          <w:sz w:val="28"/>
          <w:szCs w:val="28"/>
        </w:rPr>
        <w:t xml:space="preserve"> про порядок </w:t>
      </w:r>
      <w:proofErr w:type="spellStart"/>
      <w:r w:rsidRPr="00BB71FA">
        <w:rPr>
          <w:sz w:val="28"/>
          <w:szCs w:val="28"/>
        </w:rPr>
        <w:t>розгляду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випадків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булінгу</w:t>
      </w:r>
      <w:proofErr w:type="spellEnd"/>
      <w:r w:rsidRPr="00BB71FA">
        <w:rPr>
          <w:sz w:val="28"/>
          <w:szCs w:val="28"/>
        </w:rPr>
        <w:t xml:space="preserve"> (</w:t>
      </w:r>
      <w:proofErr w:type="spellStart"/>
      <w:proofErr w:type="gramStart"/>
      <w:r w:rsidRPr="00BB71FA">
        <w:rPr>
          <w:sz w:val="28"/>
          <w:szCs w:val="28"/>
        </w:rPr>
        <w:t>цькування</w:t>
      </w:r>
      <w:proofErr w:type="spellEnd"/>
      <w:r w:rsidRPr="00BB71FA">
        <w:rPr>
          <w:sz w:val="28"/>
          <w:szCs w:val="28"/>
        </w:rPr>
        <w:t xml:space="preserve">) </w:t>
      </w:r>
      <w:r>
        <w:rPr>
          <w:sz w:val="28"/>
          <w:szCs w:val="28"/>
          <w:lang w:val="uk-UA"/>
        </w:rPr>
        <w:t xml:space="preserve"> та</w:t>
      </w:r>
      <w:proofErr w:type="gramEnd"/>
      <w:r>
        <w:rPr>
          <w:sz w:val="28"/>
          <w:szCs w:val="28"/>
          <w:lang w:val="uk-UA"/>
        </w:rPr>
        <w:t xml:space="preserve"> жорстокого поводження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3</w:t>
      </w:r>
      <w:r w:rsidRPr="00BB71FA">
        <w:rPr>
          <w:sz w:val="28"/>
          <w:szCs w:val="28"/>
        </w:rPr>
        <w:t xml:space="preserve"> до наказу) </w:t>
      </w:r>
      <w:r w:rsidRPr="00BB71FA">
        <w:rPr>
          <w:sz w:val="28"/>
          <w:szCs w:val="28"/>
        </w:rPr>
        <w:t xml:space="preserve">і </w:t>
      </w:r>
      <w:proofErr w:type="spellStart"/>
      <w:r w:rsidRPr="00BB71FA">
        <w:rPr>
          <w:sz w:val="28"/>
          <w:szCs w:val="28"/>
        </w:rPr>
        <w:t>застосовується</w:t>
      </w:r>
      <w:proofErr w:type="spellEnd"/>
      <w:r w:rsidRPr="00BB71FA">
        <w:rPr>
          <w:sz w:val="28"/>
          <w:szCs w:val="28"/>
        </w:rPr>
        <w:t xml:space="preserve"> разом </w:t>
      </w:r>
      <w:proofErr w:type="spellStart"/>
      <w:r w:rsidRPr="00BB71FA">
        <w:rPr>
          <w:sz w:val="28"/>
          <w:szCs w:val="28"/>
        </w:rPr>
        <w:t>із</w:t>
      </w:r>
      <w:proofErr w:type="spellEnd"/>
      <w:r w:rsidRPr="00BB71FA">
        <w:rPr>
          <w:sz w:val="28"/>
          <w:szCs w:val="28"/>
        </w:rPr>
        <w:t xml:space="preserve"> ним.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1.3. </w:t>
      </w:r>
      <w:r w:rsidRPr="00BB71FA">
        <w:rPr>
          <w:sz w:val="28"/>
          <w:szCs w:val="28"/>
        </w:rPr>
        <w:t xml:space="preserve">Дія цього Порядку поширюється на здобувачів освіти, педагогічних та інших працівників закладу освіти, батьків (законних представників) здобувачів освіти, </w:t>
      </w:r>
      <w:r w:rsidRPr="00BB71FA">
        <w:rPr>
          <w:sz w:val="28"/>
          <w:szCs w:val="28"/>
        </w:rPr>
        <w:t>а також на всіх інших учасників колективу закладу освіти незалежно</w:t>
      </w:r>
      <w:r w:rsidRPr="00BB71FA">
        <w:rPr>
          <w:sz w:val="28"/>
          <w:szCs w:val="28"/>
        </w:rPr>
        <w:t xml:space="preserve"> від того, чи є вони безпосередньо учасниками освітнього процесу.</w:t>
      </w:r>
    </w:p>
    <w:p w:rsidR="00CE18BB" w:rsidRPr="00BB71FA" w:rsidRDefault="00BB71FA">
      <w:pPr>
        <w:spacing w:before="200" w:after="120"/>
        <w:jc w:val="center"/>
        <w:rPr>
          <w:sz w:val="28"/>
          <w:szCs w:val="28"/>
        </w:rPr>
      </w:pPr>
      <w:r w:rsidRPr="00BB71FA">
        <w:rPr>
          <w:b/>
          <w:sz w:val="28"/>
          <w:szCs w:val="28"/>
        </w:rPr>
        <w:t>II. Канали та форма подання заяв (повідомлень)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2.1. </w:t>
      </w:r>
      <w:r w:rsidRPr="00BB71FA">
        <w:rPr>
          <w:sz w:val="28"/>
          <w:szCs w:val="28"/>
        </w:rPr>
        <w:t>Заява (повідомлення) про випадок булінгу (цькування) або насильства може бути подана в усній або письмовій формі, зокрема в електронній.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>2</w:t>
      </w:r>
      <w:r w:rsidRPr="00BB71FA">
        <w:rPr>
          <w:sz w:val="28"/>
          <w:szCs w:val="28"/>
        </w:rPr>
        <w:t xml:space="preserve">.2. Заклад освіти забезпечує функціонування не менш як </w:t>
      </w:r>
      <w:proofErr w:type="spellStart"/>
      <w:r w:rsidRPr="00BB71FA">
        <w:rPr>
          <w:sz w:val="28"/>
          <w:szCs w:val="28"/>
        </w:rPr>
        <w:t>трьох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каналів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подання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заяв</w:t>
      </w:r>
      <w:proofErr w:type="spellEnd"/>
      <w:r w:rsidRPr="00BB71FA">
        <w:rPr>
          <w:sz w:val="28"/>
          <w:szCs w:val="28"/>
        </w:rPr>
        <w:t xml:space="preserve"> (</w:t>
      </w:r>
      <w:proofErr w:type="spellStart"/>
      <w:r w:rsidRPr="00BB71FA">
        <w:rPr>
          <w:sz w:val="28"/>
          <w:szCs w:val="28"/>
        </w:rPr>
        <w:t>повідомлень</w:t>
      </w:r>
      <w:proofErr w:type="spellEnd"/>
      <w:r w:rsidRPr="00BB71FA">
        <w:rPr>
          <w:sz w:val="28"/>
          <w:szCs w:val="28"/>
        </w:rPr>
        <w:t xml:space="preserve">): </w:t>
      </w:r>
      <w:proofErr w:type="spellStart"/>
      <w:r w:rsidRPr="00BB71FA">
        <w:rPr>
          <w:sz w:val="28"/>
          <w:szCs w:val="28"/>
        </w:rPr>
        <w:t>скринька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довіри</w:t>
      </w:r>
      <w:proofErr w:type="spellEnd"/>
      <w:r w:rsidRPr="00BB71FA">
        <w:rPr>
          <w:sz w:val="28"/>
          <w:szCs w:val="28"/>
        </w:rPr>
        <w:t>;</w:t>
      </w:r>
      <w:r w:rsidRPr="00BB71FA">
        <w:rPr>
          <w:sz w:val="28"/>
          <w:szCs w:val="28"/>
        </w:rPr>
        <w:t xml:space="preserve"> електронна адреса закладу освіти для </w:t>
      </w:r>
      <w:proofErr w:type="spellStart"/>
      <w:r w:rsidRPr="00BB71FA">
        <w:rPr>
          <w:sz w:val="28"/>
          <w:szCs w:val="28"/>
        </w:rPr>
        <w:t>звернень</w:t>
      </w:r>
      <w:proofErr w:type="spellEnd"/>
      <w:r w:rsidRPr="00BB71FA">
        <w:rPr>
          <w:sz w:val="28"/>
          <w:szCs w:val="28"/>
        </w:rPr>
        <w:t xml:space="preserve">; </w:t>
      </w:r>
      <w:proofErr w:type="spellStart"/>
      <w:r w:rsidRPr="00BB71FA">
        <w:rPr>
          <w:sz w:val="28"/>
          <w:szCs w:val="28"/>
        </w:rPr>
        <w:t>телефонна</w:t>
      </w:r>
      <w:proofErr w:type="spellEnd"/>
      <w:r w:rsidRPr="00BB71FA">
        <w:rPr>
          <w:sz w:val="28"/>
          <w:szCs w:val="28"/>
        </w:rPr>
        <w:t xml:space="preserve"> </w:t>
      </w:r>
      <w:proofErr w:type="spellStart"/>
      <w:r w:rsidRPr="00BB71FA">
        <w:rPr>
          <w:sz w:val="28"/>
          <w:szCs w:val="28"/>
        </w:rPr>
        <w:t>лі</w:t>
      </w:r>
      <w:r>
        <w:rPr>
          <w:sz w:val="28"/>
          <w:szCs w:val="28"/>
        </w:rPr>
        <w:t>нія</w:t>
      </w:r>
      <w:proofErr w:type="spellEnd"/>
      <w:r w:rsidRPr="00BB71FA">
        <w:rPr>
          <w:sz w:val="28"/>
          <w:szCs w:val="28"/>
        </w:rPr>
        <w:t>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>2.3. Заява (повід</w:t>
      </w:r>
      <w:r w:rsidRPr="00BB71FA">
        <w:rPr>
          <w:sz w:val="28"/>
          <w:szCs w:val="28"/>
        </w:rPr>
        <w:t>омлення) може бути подана анонімно. Анонімні повідомлення підлягають реєстрації та розгляду в загальному порядку, з урахуванням об'єктивних можливостей перевірки викладених у них обставин.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lastRenderedPageBreak/>
        <w:t xml:space="preserve">2.4. </w:t>
      </w:r>
      <w:r w:rsidRPr="00BB71FA">
        <w:rPr>
          <w:sz w:val="28"/>
          <w:szCs w:val="28"/>
        </w:rPr>
        <w:t>Заяву (повідомлення) може подати: здобувач освіти, його або її</w:t>
      </w:r>
      <w:r w:rsidRPr="00BB71FA">
        <w:rPr>
          <w:sz w:val="28"/>
          <w:szCs w:val="28"/>
        </w:rPr>
        <w:t xml:space="preserve"> батьки (законні представники), педагогічний чи інший працівник закладу освіти, а також будь-яка інша особа, якій стало відомо про випадок.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2.5. </w:t>
      </w:r>
      <w:r w:rsidRPr="00BB71FA">
        <w:rPr>
          <w:sz w:val="28"/>
          <w:szCs w:val="28"/>
        </w:rPr>
        <w:t xml:space="preserve">Педагогічні працівники, яким стало відомо про можливий випадок булінгу (цькування) або насильства, зобов'язані </w:t>
      </w:r>
      <w:r w:rsidRPr="00BB71FA">
        <w:rPr>
          <w:sz w:val="28"/>
          <w:szCs w:val="28"/>
        </w:rPr>
        <w:t>невідкладно повідомити про це керівника закладу освіти або відповідальну особу, зазначену в пункті 3.1 цього Порядку</w:t>
      </w:r>
      <w:r w:rsidRPr="00BB71FA">
        <w:rPr>
          <w:sz w:val="28"/>
          <w:szCs w:val="28"/>
        </w:rPr>
        <w:t>.</w:t>
      </w:r>
    </w:p>
    <w:p w:rsidR="00CE18BB" w:rsidRPr="00BB71FA" w:rsidRDefault="00BB71FA">
      <w:pPr>
        <w:spacing w:before="200" w:after="120"/>
        <w:jc w:val="center"/>
        <w:rPr>
          <w:sz w:val="28"/>
          <w:szCs w:val="28"/>
        </w:rPr>
      </w:pPr>
      <w:r w:rsidRPr="00BB71FA">
        <w:rPr>
          <w:b/>
          <w:sz w:val="28"/>
          <w:szCs w:val="28"/>
        </w:rPr>
        <w:t>III. Реєстрація заяв (повідомлень)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>3.1. Директор закладу освіти призначає відповідальну особу за приймання та реєстрацію заяв (повідомлень</w:t>
      </w:r>
      <w:r w:rsidRPr="00BB71FA">
        <w:rPr>
          <w:sz w:val="28"/>
          <w:szCs w:val="28"/>
        </w:rPr>
        <w:t>) про випадки булінгу (цькування) та насильства, яка забезпечує ведення журналу обліку та дотримання конфіденційності.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3.2. </w:t>
      </w:r>
      <w:r w:rsidRPr="00BB71FA">
        <w:rPr>
          <w:sz w:val="28"/>
          <w:szCs w:val="28"/>
        </w:rPr>
        <w:t>Заява (повідомлення) реєструється в журналі обліку заяв і повідомлень про випадки булінгу (цькування) та насильства в день її надход</w:t>
      </w:r>
      <w:r w:rsidRPr="00BB71FA">
        <w:rPr>
          <w:sz w:val="28"/>
          <w:szCs w:val="28"/>
        </w:rPr>
        <w:t xml:space="preserve">ження із зазначенням дати, часу та способу подання; </w:t>
      </w:r>
      <w:r w:rsidRPr="00BB71FA">
        <w:rPr>
          <w:sz w:val="28"/>
          <w:szCs w:val="28"/>
        </w:rPr>
        <w:t>у разі анонімного звернення дані заявника не зазначаються.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3.3. </w:t>
      </w:r>
      <w:r w:rsidRPr="00BB71FA">
        <w:rPr>
          <w:sz w:val="28"/>
          <w:szCs w:val="28"/>
        </w:rPr>
        <w:t>Журнал обліку ведеться з дотриманням вимог законодавства про захист персональних даних та зберігається у місці, недоступному для сторонніх о</w:t>
      </w:r>
      <w:r w:rsidRPr="00BB71FA">
        <w:rPr>
          <w:sz w:val="28"/>
          <w:szCs w:val="28"/>
        </w:rPr>
        <w:t>сіб.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>3.4. Керівник закладу освіти розглядає зареєстровану заяву (повідомлення) не пізніше однієї доби з дня її реєстрації.</w:t>
      </w:r>
    </w:p>
    <w:p w:rsidR="00CE18BB" w:rsidRPr="00BB71FA" w:rsidRDefault="00BB71FA">
      <w:pPr>
        <w:spacing w:before="200" w:after="120"/>
        <w:jc w:val="center"/>
        <w:rPr>
          <w:sz w:val="28"/>
          <w:szCs w:val="28"/>
        </w:rPr>
      </w:pPr>
      <w:r w:rsidRPr="00BB71FA">
        <w:rPr>
          <w:b/>
          <w:sz w:val="28"/>
          <w:szCs w:val="28"/>
        </w:rPr>
        <w:t>IV. Порядок розгляду заяв (повідомлень) із дотриманням конфіденційності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>4.1. У разі виявлення за результатами первинного розгляду озн</w:t>
      </w:r>
      <w:r w:rsidRPr="00BB71FA">
        <w:rPr>
          <w:sz w:val="28"/>
          <w:szCs w:val="28"/>
        </w:rPr>
        <w:t xml:space="preserve">ак насильства керівник закладу освіти невідкладно, але не пізніше трьох годин з моменту виявлення, інформує уповноважені підрозділи Національної поліції України, а якщо стороною випадку є неповнолітня особа — також службу </w:t>
      </w:r>
      <w:proofErr w:type="gramStart"/>
      <w:r w:rsidRPr="00BB71FA">
        <w:rPr>
          <w:sz w:val="28"/>
          <w:szCs w:val="28"/>
        </w:rPr>
        <w:t>у справах</w:t>
      </w:r>
      <w:proofErr w:type="gramEnd"/>
      <w:r w:rsidRPr="00BB71FA">
        <w:rPr>
          <w:sz w:val="28"/>
          <w:szCs w:val="28"/>
        </w:rPr>
        <w:t xml:space="preserve"> дітей.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4.2. </w:t>
      </w:r>
      <w:r w:rsidRPr="00BB71FA">
        <w:rPr>
          <w:sz w:val="28"/>
          <w:szCs w:val="28"/>
        </w:rPr>
        <w:t>Директор зак</w:t>
      </w:r>
      <w:r w:rsidRPr="00BB71FA">
        <w:rPr>
          <w:sz w:val="28"/>
          <w:szCs w:val="28"/>
        </w:rPr>
        <w:t xml:space="preserve">ладу освіти скликає засідання комісії з розгляду випадків булінгу (цькування) та насильства не пізніше ніж протягом трьох робочих днів з дня реєстрації заяви (повідомлення) відповідно до Положення про порядок розгляду випадків булінгу (цькування) (Додаток </w:t>
      </w:r>
      <w:r w:rsidRPr="00BB71FA">
        <w:rPr>
          <w:sz w:val="28"/>
          <w:szCs w:val="28"/>
        </w:rPr>
        <w:t xml:space="preserve">4 </w:t>
      </w:r>
      <w:proofErr w:type="gramStart"/>
      <w:r w:rsidRPr="00BB71FA">
        <w:rPr>
          <w:sz w:val="28"/>
          <w:szCs w:val="28"/>
        </w:rPr>
        <w:t>до наказу</w:t>
      </w:r>
      <w:proofErr w:type="gramEnd"/>
      <w:r w:rsidRPr="00BB71FA">
        <w:rPr>
          <w:sz w:val="28"/>
          <w:szCs w:val="28"/>
        </w:rPr>
        <w:t>).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4.3. </w:t>
      </w:r>
      <w:r w:rsidRPr="00BB71FA">
        <w:rPr>
          <w:sz w:val="28"/>
          <w:szCs w:val="28"/>
        </w:rPr>
        <w:t>Розгляд заяви (повідомлення) здійснюється комісією з дотриманням вимог конфіденційності: без розголошення персональних даних сторін особам, не залученим до розгляду; без обговорення обставин випадку поза межами засідання комісії.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lastRenderedPageBreak/>
        <w:t xml:space="preserve">4.4. </w:t>
      </w:r>
      <w:r w:rsidRPr="00BB71FA">
        <w:rPr>
          <w:sz w:val="28"/>
          <w:szCs w:val="28"/>
        </w:rPr>
        <w:t>Забезпечується право дитини бути вислуханою відповідно до її віку та рівня зрілості, з фіксацією її позиції в матеріалах розгляду (за участю батьків (законних представників), практичного психолога або соціального педагога, а за письмовою згодою батьків — б</w:t>
      </w:r>
      <w:r w:rsidRPr="00BB71FA">
        <w:rPr>
          <w:sz w:val="28"/>
          <w:szCs w:val="28"/>
        </w:rPr>
        <w:t>ез них).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4.5. </w:t>
      </w:r>
      <w:r w:rsidRPr="00BB71FA">
        <w:rPr>
          <w:sz w:val="28"/>
          <w:szCs w:val="28"/>
        </w:rPr>
        <w:t>Хід і результати розгляду заяви (повідомлення), рішення комісії доводяться до відома виключно сторін випадку (їхніх батьків (законних представників)) та директора закладу освіти</w:t>
      </w:r>
      <w:r w:rsidRPr="00BB71FA">
        <w:rPr>
          <w:sz w:val="28"/>
          <w:szCs w:val="28"/>
        </w:rPr>
        <w:t>.</w:t>
      </w:r>
    </w:p>
    <w:p w:rsidR="00CE18BB" w:rsidRPr="00BB71FA" w:rsidRDefault="00BB71FA">
      <w:pPr>
        <w:spacing w:before="200" w:after="120"/>
        <w:jc w:val="center"/>
        <w:rPr>
          <w:sz w:val="28"/>
          <w:szCs w:val="28"/>
        </w:rPr>
      </w:pPr>
      <w:r w:rsidRPr="00BB71FA">
        <w:rPr>
          <w:b/>
          <w:sz w:val="28"/>
          <w:szCs w:val="28"/>
        </w:rPr>
        <w:t>V. Гарантії конфіденційності та захисту персональних даних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b/>
          <w:sz w:val="28"/>
          <w:szCs w:val="28"/>
        </w:rPr>
        <w:t>5.1.</w:t>
      </w:r>
      <w:r w:rsidRPr="00BB71FA">
        <w:rPr>
          <w:b/>
          <w:sz w:val="28"/>
          <w:szCs w:val="28"/>
        </w:rPr>
        <w:t xml:space="preserve"> </w:t>
      </w:r>
      <w:r w:rsidRPr="00BB71FA">
        <w:rPr>
          <w:sz w:val="28"/>
          <w:szCs w:val="28"/>
        </w:rPr>
        <w:t>Інформація про сторони випадку булінгу (цькування) або насильства, обставини та результати розгляду становить конфіденційну інформацію та обробляється відповідно до Закону України «Про захист персональних</w:t>
      </w:r>
      <w:r>
        <w:rPr>
          <w:sz w:val="28"/>
          <w:szCs w:val="28"/>
        </w:rPr>
        <w:t xml:space="preserve"> даних»</w:t>
      </w:r>
      <w:r w:rsidRPr="00BB71FA">
        <w:rPr>
          <w:sz w:val="28"/>
          <w:szCs w:val="28"/>
        </w:rPr>
        <w:t>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b/>
          <w:sz w:val="28"/>
          <w:szCs w:val="28"/>
        </w:rPr>
        <w:t xml:space="preserve">5.2. </w:t>
      </w:r>
      <w:r w:rsidRPr="00BB71FA">
        <w:rPr>
          <w:sz w:val="28"/>
          <w:szCs w:val="28"/>
        </w:rPr>
        <w:t>Доступ до ма</w:t>
      </w:r>
      <w:r w:rsidRPr="00BB71FA">
        <w:rPr>
          <w:sz w:val="28"/>
          <w:szCs w:val="28"/>
        </w:rPr>
        <w:t xml:space="preserve">теріалів розгляду мають виключно члени комісії, директор закладу освіти, а також, у визначених законодавством випадках, уповноважені підрозділи Національної поліції України та служба </w:t>
      </w:r>
      <w:proofErr w:type="gramStart"/>
      <w:r w:rsidRPr="00BB71FA">
        <w:rPr>
          <w:sz w:val="28"/>
          <w:szCs w:val="28"/>
        </w:rPr>
        <w:t>у справах</w:t>
      </w:r>
      <w:proofErr w:type="gramEnd"/>
      <w:r w:rsidRPr="00BB71FA">
        <w:rPr>
          <w:sz w:val="28"/>
          <w:szCs w:val="28"/>
        </w:rPr>
        <w:t xml:space="preserve"> дітей.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b/>
          <w:sz w:val="28"/>
          <w:szCs w:val="28"/>
        </w:rPr>
        <w:t xml:space="preserve">5.3. </w:t>
      </w:r>
      <w:r w:rsidRPr="00BB71FA">
        <w:rPr>
          <w:sz w:val="28"/>
          <w:szCs w:val="28"/>
        </w:rPr>
        <w:t>Розголошення інформації про заявника, сторони випад</w:t>
      </w:r>
      <w:r w:rsidRPr="00BB71FA">
        <w:rPr>
          <w:sz w:val="28"/>
          <w:szCs w:val="28"/>
        </w:rPr>
        <w:t>ку чи обставини справи особами, яким ця інформація стала відома у зв'язку з виконанням службових обов'язків, є підставою для притягнення їх до відповідальності відповідно до законодавства України.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>5.4. У разі анонімного звернення заклад освіти не вимагає р</w:t>
      </w:r>
      <w:r w:rsidRPr="00BB71FA">
        <w:rPr>
          <w:sz w:val="28"/>
          <w:szCs w:val="28"/>
        </w:rPr>
        <w:t>озкриття особи заявника та вживає заходів реагування виключно на підставі викладених у повідомленні обставин.</w:t>
      </w:r>
    </w:p>
    <w:p w:rsidR="00CE18BB" w:rsidRPr="00BB71FA" w:rsidRDefault="00BB71FA">
      <w:pPr>
        <w:spacing w:before="200" w:after="120"/>
        <w:jc w:val="center"/>
        <w:rPr>
          <w:sz w:val="28"/>
          <w:szCs w:val="28"/>
        </w:rPr>
      </w:pPr>
      <w:r w:rsidRPr="00BB71FA">
        <w:rPr>
          <w:b/>
          <w:sz w:val="28"/>
          <w:szCs w:val="28"/>
        </w:rPr>
        <w:t>VI. Відповідальність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b/>
          <w:sz w:val="28"/>
          <w:szCs w:val="28"/>
        </w:rPr>
        <w:t xml:space="preserve">6.1. </w:t>
      </w:r>
      <w:r w:rsidRPr="00BB71FA">
        <w:rPr>
          <w:sz w:val="28"/>
          <w:szCs w:val="28"/>
        </w:rPr>
        <w:t>Неповідомлення педагогічним працівником керівника закладу освіти про відомий йому випадок булінгу (цькування) або насиль</w:t>
      </w:r>
      <w:r w:rsidRPr="00BB71FA">
        <w:rPr>
          <w:sz w:val="28"/>
          <w:szCs w:val="28"/>
        </w:rPr>
        <w:t>ства є підставою для притягнення його до дисциплінарної відповідальності відповідно до законодавства.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6.2. </w:t>
      </w:r>
      <w:r w:rsidRPr="00BB71FA">
        <w:rPr>
          <w:sz w:val="28"/>
          <w:szCs w:val="28"/>
        </w:rPr>
        <w:t>Порушення вимог щодо конфіденційності інформації про сторони випадку тягне за собою відповідальність, передбачену законодавством України.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sz w:val="28"/>
          <w:szCs w:val="28"/>
        </w:rPr>
        <w:t xml:space="preserve">6.3. </w:t>
      </w:r>
      <w:r w:rsidRPr="00BB71FA">
        <w:rPr>
          <w:sz w:val="28"/>
          <w:szCs w:val="28"/>
        </w:rPr>
        <w:t>Неповідомлення керівником закладу освіти уповноважених підрозділів Національної поліції України про виявлені ознаки насильства тягне адміністративну відповідальність, передбачену статтею 173-4 Кодексу України про адміністративні правопорушення.</w:t>
      </w:r>
    </w:p>
    <w:p w:rsidR="00CE18BB" w:rsidRPr="00BB71FA" w:rsidRDefault="00BB71FA">
      <w:pPr>
        <w:spacing w:before="200" w:after="120"/>
        <w:jc w:val="center"/>
        <w:rPr>
          <w:sz w:val="28"/>
          <w:szCs w:val="28"/>
        </w:rPr>
      </w:pPr>
      <w:r w:rsidRPr="00BB71FA">
        <w:rPr>
          <w:b/>
          <w:sz w:val="28"/>
          <w:szCs w:val="28"/>
        </w:rPr>
        <w:t>VII. Прикін</w:t>
      </w:r>
      <w:r w:rsidRPr="00BB71FA">
        <w:rPr>
          <w:b/>
          <w:sz w:val="28"/>
          <w:szCs w:val="28"/>
        </w:rPr>
        <w:t>цеві положення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b/>
          <w:sz w:val="28"/>
          <w:szCs w:val="28"/>
        </w:rPr>
        <w:lastRenderedPageBreak/>
        <w:t xml:space="preserve">7.1. </w:t>
      </w:r>
      <w:r w:rsidRPr="00BB71FA">
        <w:rPr>
          <w:sz w:val="28"/>
          <w:szCs w:val="28"/>
        </w:rPr>
        <w:t xml:space="preserve">Цей Порядок є обов'язковим для виконання всіма учасниками освітнього </w:t>
      </w:r>
      <w:r w:rsidRPr="00BB71FA">
        <w:rPr>
          <w:sz w:val="28"/>
          <w:szCs w:val="28"/>
        </w:rPr>
        <w:t xml:space="preserve">процесу </w:t>
      </w:r>
      <w:r w:rsidRPr="00BB71FA">
        <w:rPr>
          <w:sz w:val="28"/>
          <w:szCs w:val="28"/>
        </w:rPr>
        <w:t>та іншими учасниками колективу закладу освіти.</w:t>
      </w:r>
    </w:p>
    <w:p w:rsidR="00CE18BB" w:rsidRPr="00BB71FA" w:rsidRDefault="00BB71FA">
      <w:pPr>
        <w:spacing w:after="120" w:line="288" w:lineRule="auto"/>
        <w:jc w:val="both"/>
        <w:rPr>
          <w:sz w:val="28"/>
          <w:szCs w:val="28"/>
        </w:rPr>
      </w:pPr>
      <w:r w:rsidRPr="00BB71FA">
        <w:rPr>
          <w:b/>
          <w:sz w:val="28"/>
          <w:szCs w:val="28"/>
        </w:rPr>
        <w:t xml:space="preserve">7.2. </w:t>
      </w:r>
      <w:r w:rsidRPr="00BB71FA">
        <w:rPr>
          <w:sz w:val="28"/>
          <w:szCs w:val="28"/>
        </w:rPr>
        <w:t>Зміни до цього Порядку вносяться наказом директора закладу освіти.</w:t>
      </w:r>
    </w:p>
    <w:p w:rsidR="00CE18BB" w:rsidRPr="00BB71FA" w:rsidRDefault="00CE18BB">
      <w:pPr>
        <w:rPr>
          <w:sz w:val="28"/>
          <w:szCs w:val="28"/>
        </w:rPr>
      </w:pPr>
    </w:p>
    <w:p w:rsidR="00BB71FA" w:rsidRDefault="00BB71FA">
      <w:pPr>
        <w:rPr>
          <w:sz w:val="28"/>
          <w:szCs w:val="28"/>
        </w:rPr>
      </w:pPr>
    </w:p>
    <w:p w:rsidR="00BB71FA" w:rsidRDefault="00BB71FA">
      <w:pPr>
        <w:rPr>
          <w:sz w:val="28"/>
          <w:szCs w:val="28"/>
        </w:rPr>
      </w:pPr>
    </w:p>
    <w:p w:rsidR="00BB71FA" w:rsidRDefault="00BB71FA">
      <w:pPr>
        <w:rPr>
          <w:sz w:val="28"/>
          <w:szCs w:val="28"/>
        </w:rPr>
      </w:pPr>
    </w:p>
    <w:p w:rsidR="00CE18BB" w:rsidRPr="00BB71FA" w:rsidRDefault="00BB71FA">
      <w:pPr>
        <w:rPr>
          <w:sz w:val="28"/>
          <w:szCs w:val="28"/>
        </w:rPr>
      </w:pPr>
      <w:bookmarkStart w:id="0" w:name="_GoBack"/>
      <w:bookmarkEnd w:id="0"/>
      <w:r w:rsidRPr="00BB71FA">
        <w:rPr>
          <w:sz w:val="28"/>
          <w:szCs w:val="28"/>
        </w:rPr>
        <w:t>Директо</w:t>
      </w:r>
      <w:r>
        <w:rPr>
          <w:sz w:val="28"/>
          <w:szCs w:val="28"/>
        </w:rPr>
        <w:t xml:space="preserve">р </w:t>
      </w:r>
      <w:proofErr w:type="spellStart"/>
      <w:proofErr w:type="gramStart"/>
      <w:r>
        <w:rPr>
          <w:sz w:val="28"/>
          <w:szCs w:val="28"/>
        </w:rPr>
        <w:t>гімназії</w:t>
      </w:r>
      <w:proofErr w:type="spellEnd"/>
      <w:r>
        <w:rPr>
          <w:sz w:val="28"/>
          <w:szCs w:val="28"/>
        </w:rPr>
        <w:t xml:space="preserve">:   </w:t>
      </w:r>
      <w:proofErr w:type="gramEnd"/>
      <w:r>
        <w:rPr>
          <w:sz w:val="28"/>
          <w:szCs w:val="28"/>
        </w:rPr>
        <w:t xml:space="preserve">                                            Руслана КЛИМЕЦЬ</w:t>
      </w:r>
    </w:p>
    <w:sectPr w:rsidR="00CE18BB" w:rsidRPr="00BB7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18"/>
    <w:rsid w:val="002524E9"/>
    <w:rsid w:val="00646635"/>
    <w:rsid w:val="00923018"/>
    <w:rsid w:val="00A377B1"/>
    <w:rsid w:val="00BB71FA"/>
    <w:rsid w:val="00C63AC8"/>
    <w:rsid w:val="00CD48BD"/>
    <w:rsid w:val="00CE18BB"/>
    <w:rsid w:val="00F9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12000-1795-4058-9295-52F01F67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Theme="minorHAnsi" w:hAnsi="Aptos" w:cstheme="minorHAnsi"/>
        <w:b/>
        <w:bCs/>
        <w:iCs/>
        <w:sz w:val="22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AC8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iCs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230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/>
      <w:bCs/>
      <w:iCs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0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/>
      <w:bCs/>
      <w:iCs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0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/>
      <w:bCs/>
      <w:iCs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0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/>
      <w:bCs/>
      <w:i/>
      <w:color w:val="0F4761" w:themeColor="accent1" w:themeShade="BF"/>
      <w:sz w:val="22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0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/>
      <w:bCs/>
      <w:iCs/>
      <w:color w:val="0F4761" w:themeColor="accent1" w:themeShade="BF"/>
      <w:sz w:val="22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01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/>
      <w:bCs/>
      <w:i/>
      <w:color w:val="595959" w:themeColor="text1" w:themeTint="A6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01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/>
      <w:bCs/>
      <w:i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01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/>
      <w:bCs/>
      <w:i/>
      <w:color w:val="272727" w:themeColor="text1" w:themeTint="D8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01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/>
      <w:bCs/>
      <w:iCs/>
      <w:color w:val="272727" w:themeColor="text1" w:themeTint="D8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3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30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3018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30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3018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30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3018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301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3018"/>
    <w:pPr>
      <w:spacing w:after="80"/>
      <w:contextualSpacing/>
    </w:pPr>
    <w:rPr>
      <w:rFonts w:asciiTheme="majorHAnsi" w:eastAsiaTheme="majorEastAsia" w:hAnsiTheme="majorHAnsi" w:cstheme="majorBidi"/>
      <w:b/>
      <w:bCs/>
      <w:iCs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3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0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/>
      <w:bCs/>
      <w:iCs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30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3018"/>
    <w:pPr>
      <w:spacing w:before="160" w:after="160" w:line="278" w:lineRule="auto"/>
      <w:jc w:val="center"/>
    </w:pPr>
    <w:rPr>
      <w:rFonts w:ascii="Aptos" w:eastAsiaTheme="minorHAnsi" w:hAnsi="Aptos" w:cstheme="minorHAnsi"/>
      <w:b/>
      <w:bCs/>
      <w:i/>
      <w:color w:val="404040" w:themeColor="text1" w:themeTint="BF"/>
      <w:sz w:val="22"/>
      <w:szCs w:val="24"/>
    </w:rPr>
  </w:style>
  <w:style w:type="character" w:customStyle="1" w:styleId="22">
    <w:name w:val="Цитата 2 Знак"/>
    <w:basedOn w:val="a0"/>
    <w:link w:val="21"/>
    <w:uiPriority w:val="29"/>
    <w:rsid w:val="00923018"/>
    <w:rPr>
      <w:i/>
      <w:iCs w:val="0"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3018"/>
    <w:pPr>
      <w:spacing w:after="160" w:line="278" w:lineRule="auto"/>
      <w:ind w:left="720"/>
      <w:contextualSpacing/>
    </w:pPr>
    <w:rPr>
      <w:rFonts w:ascii="Aptos" w:eastAsiaTheme="minorHAnsi" w:hAnsi="Aptos" w:cstheme="minorHAnsi"/>
      <w:b/>
      <w:bCs/>
      <w:iCs/>
      <w:sz w:val="22"/>
      <w:szCs w:val="24"/>
    </w:rPr>
  </w:style>
  <w:style w:type="character" w:styleId="a8">
    <w:name w:val="Intense Emphasis"/>
    <w:basedOn w:val="a0"/>
    <w:uiPriority w:val="21"/>
    <w:qFormat/>
    <w:rsid w:val="00923018"/>
    <w:rPr>
      <w:i/>
      <w:iCs w:val="0"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3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Aptos" w:eastAsiaTheme="minorHAnsi" w:hAnsi="Aptos" w:cstheme="minorHAnsi"/>
      <w:b/>
      <w:bCs/>
      <w:i/>
      <w:color w:val="0F4761" w:themeColor="accent1" w:themeShade="BF"/>
      <w:sz w:val="22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923018"/>
    <w:rPr>
      <w:i/>
      <w:iCs w:val="0"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3018"/>
    <w:rPr>
      <w:b w:val="0"/>
      <w:bCs w:val="0"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B71F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B71FA"/>
    <w:rPr>
      <w:rFonts w:ascii="Segoe UI" w:eastAsia="Times New Roman" w:hAnsi="Segoe UI" w:cs="Segoe UI"/>
      <w:b w:val="0"/>
      <w:bCs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2026-09-15T14:03:00Z</cp:lastPrinted>
  <dcterms:created xsi:type="dcterms:W3CDTF">2026-09-15T14:04:00Z</dcterms:created>
  <dcterms:modified xsi:type="dcterms:W3CDTF">2026-09-15T14:04:00Z</dcterms:modified>
</cp:coreProperties>
</file>